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62" w:rsidRDefault="00A2206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22062" w:rsidRDefault="00A22062">
      <w:pPr>
        <w:pStyle w:val="ConsPlusNormal"/>
        <w:jc w:val="both"/>
        <w:outlineLvl w:val="0"/>
      </w:pPr>
    </w:p>
    <w:p w:rsidR="00A22062" w:rsidRDefault="00A22062">
      <w:pPr>
        <w:pStyle w:val="ConsPlusTitle"/>
        <w:jc w:val="center"/>
        <w:outlineLvl w:val="0"/>
      </w:pPr>
      <w:r>
        <w:t>СОВЕТ ДЕПУТАТОВ ГОРОДСКОГО ОКРУГА МЫТИЩИ</w:t>
      </w:r>
    </w:p>
    <w:p w:rsidR="00A22062" w:rsidRDefault="00A22062">
      <w:pPr>
        <w:pStyle w:val="ConsPlusTitle"/>
        <w:jc w:val="center"/>
      </w:pPr>
      <w:r>
        <w:t>МОСКОВСКОЙ ОБЛАСТИ</w:t>
      </w:r>
    </w:p>
    <w:p w:rsidR="00A22062" w:rsidRDefault="00A22062">
      <w:pPr>
        <w:pStyle w:val="ConsPlusTitle"/>
        <w:jc w:val="both"/>
      </w:pPr>
    </w:p>
    <w:p w:rsidR="00A22062" w:rsidRDefault="00A22062">
      <w:pPr>
        <w:pStyle w:val="ConsPlusTitle"/>
        <w:jc w:val="center"/>
      </w:pPr>
      <w:r>
        <w:t>РЕШЕНИЕ</w:t>
      </w:r>
    </w:p>
    <w:p w:rsidR="00A22062" w:rsidRDefault="00A22062">
      <w:pPr>
        <w:pStyle w:val="ConsPlusTitle"/>
        <w:jc w:val="center"/>
      </w:pPr>
      <w:r>
        <w:t>от 19 декабря 2019 г. N 4/14</w:t>
      </w:r>
    </w:p>
    <w:p w:rsidR="00A22062" w:rsidRDefault="00A22062">
      <w:pPr>
        <w:pStyle w:val="ConsPlusTitle"/>
        <w:jc w:val="both"/>
      </w:pPr>
    </w:p>
    <w:p w:rsidR="00A22062" w:rsidRDefault="00A22062">
      <w:pPr>
        <w:pStyle w:val="ConsPlusTitle"/>
        <w:jc w:val="center"/>
      </w:pPr>
      <w:r>
        <w:t>ОБ УСТАНОВЛЕНИИ КОЭФФИЦИЕНТОВ, ПРИМЕНЯЕМЫХ ПРИ РАСЧЕТЕ</w:t>
      </w:r>
    </w:p>
    <w:p w:rsidR="00A22062" w:rsidRDefault="00A22062">
      <w:pPr>
        <w:pStyle w:val="ConsPlusTitle"/>
        <w:jc w:val="center"/>
      </w:pPr>
      <w:r>
        <w:t>АРЕНДНОЙ ПЛАТЫ ЗА ПОЛЬЗОВАНИЕ ЗЕМЕЛЬНЫМИ УЧАСТКАМИ,</w:t>
      </w:r>
    </w:p>
    <w:p w:rsidR="00A22062" w:rsidRDefault="00A22062">
      <w:pPr>
        <w:pStyle w:val="ConsPlusTitle"/>
        <w:jc w:val="center"/>
      </w:pPr>
      <w:r>
        <w:t>РАСПОЛОЖЕННЫМИ НА ТЕРРИТОРИИ ГОРОДСКОГО ОКРУГА МЫТИЩИ</w:t>
      </w:r>
    </w:p>
    <w:p w:rsidR="00A22062" w:rsidRDefault="00A22062">
      <w:pPr>
        <w:pStyle w:val="ConsPlusNormal"/>
        <w:jc w:val="both"/>
      </w:pPr>
    </w:p>
    <w:p w:rsidR="00A22062" w:rsidRDefault="00A2206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Московской области от 07.06.1996 N 23/96-ОЗ "О регулировании земельных отношений в Московской области", </w:t>
      </w:r>
      <w:hyperlink r:id="rId6" w:history="1">
        <w:r>
          <w:rPr>
            <w:color w:val="0000FF"/>
          </w:rPr>
          <w:t>ст. 26</w:t>
        </w:r>
      </w:hyperlink>
      <w:r>
        <w:t xml:space="preserve">, </w:t>
      </w:r>
      <w:hyperlink r:id="rId7" w:history="1">
        <w:r>
          <w:rPr>
            <w:color w:val="0000FF"/>
          </w:rPr>
          <w:t>27</w:t>
        </w:r>
      </w:hyperlink>
      <w:r>
        <w:t xml:space="preserve">, </w:t>
      </w:r>
      <w:hyperlink r:id="rId8" w:history="1">
        <w:r>
          <w:rPr>
            <w:color w:val="0000FF"/>
          </w:rPr>
          <w:t>28</w:t>
        </w:r>
      </w:hyperlink>
      <w:r>
        <w:t xml:space="preserve">, </w:t>
      </w:r>
      <w:hyperlink r:id="rId9" w:history="1">
        <w:r>
          <w:rPr>
            <w:color w:val="0000FF"/>
          </w:rPr>
          <w:t>29</w:t>
        </w:r>
      </w:hyperlink>
      <w:r>
        <w:t xml:space="preserve">, </w:t>
      </w:r>
      <w:hyperlink r:id="rId10" w:history="1">
        <w:r>
          <w:rPr>
            <w:color w:val="0000FF"/>
          </w:rPr>
          <w:t>30</w:t>
        </w:r>
      </w:hyperlink>
      <w:r>
        <w:t xml:space="preserve">, </w:t>
      </w:r>
      <w:hyperlink r:id="rId11" w:history="1">
        <w:r>
          <w:rPr>
            <w:color w:val="0000FF"/>
          </w:rPr>
          <w:t>31</w:t>
        </w:r>
      </w:hyperlink>
      <w:r>
        <w:t xml:space="preserve">, </w:t>
      </w:r>
      <w:hyperlink r:id="rId12" w:history="1">
        <w:r>
          <w:rPr>
            <w:color w:val="0000FF"/>
          </w:rPr>
          <w:t>44</w:t>
        </w:r>
      </w:hyperlink>
      <w:r>
        <w:t xml:space="preserve">, </w:t>
      </w:r>
      <w:hyperlink r:id="rId13" w:history="1">
        <w:r>
          <w:rPr>
            <w:color w:val="0000FF"/>
          </w:rPr>
          <w:t>45</w:t>
        </w:r>
      </w:hyperlink>
      <w:r>
        <w:t xml:space="preserve"> Устава муниципального образования "Городской округ Мытищи Московской области", в целях приведения правовых актов городского округа Мытищи Московской области в соответствие с действующим законодательством, рассмотрев представление главы городского округа Мытищи Азарова В.С., Совет депутатов решил:</w:t>
      </w:r>
    </w:p>
    <w:p w:rsidR="00A22062" w:rsidRDefault="00A22062">
      <w:pPr>
        <w:pStyle w:val="ConsPlusNormal"/>
        <w:spacing w:before="220"/>
        <w:ind w:firstLine="540"/>
        <w:jc w:val="both"/>
      </w:pPr>
      <w:r>
        <w:t>1. Установить коэффициенты, применяемые при расчете арендной платы за пользование земельными участками, находящимися в муниципальной собственности и государственная собственность на которые не разграничена, расположенными на территории городского округа Мытищи Московской области:</w:t>
      </w:r>
    </w:p>
    <w:p w:rsidR="00A22062" w:rsidRDefault="00A22062">
      <w:pPr>
        <w:pStyle w:val="ConsPlusNormal"/>
        <w:spacing w:before="220"/>
        <w:ind w:firstLine="540"/>
        <w:jc w:val="both"/>
      </w:pPr>
      <w:r>
        <w:t xml:space="preserve">1.1. Корректирующие </w:t>
      </w:r>
      <w:hyperlink w:anchor="P33" w:history="1">
        <w:r>
          <w:rPr>
            <w:color w:val="0000FF"/>
          </w:rPr>
          <w:t>коэффициенты</w:t>
        </w:r>
      </w:hyperlink>
      <w:r>
        <w:t xml:space="preserve"> Пкд, применяемые только к коэффициентам, учитывающим вид разрешенного использования земельного участка, установленным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Московской области от 07.06.1996 N 23/96-ОЗ "О регулировании земельных отношений в Московской области" (приложение N 1).</w:t>
      </w:r>
    </w:p>
    <w:p w:rsidR="00A22062" w:rsidRDefault="00A22062">
      <w:pPr>
        <w:pStyle w:val="ConsPlusNormal"/>
        <w:spacing w:before="220"/>
        <w:ind w:firstLine="540"/>
        <w:jc w:val="both"/>
      </w:pPr>
      <w:r>
        <w:t xml:space="preserve">1.2. </w:t>
      </w:r>
      <w:hyperlink w:anchor="P120" w:history="1">
        <w:r>
          <w:rPr>
            <w:color w:val="0000FF"/>
          </w:rPr>
          <w:t>Коэффициенты</w:t>
        </w:r>
      </w:hyperlink>
      <w:r>
        <w:t xml:space="preserve"> Км, учитывающие местоположение земельных участков на территории городского округа Мытищи Московской области (приложение N 2).</w:t>
      </w:r>
    </w:p>
    <w:p w:rsidR="00A22062" w:rsidRDefault="00A22062">
      <w:pPr>
        <w:pStyle w:val="ConsPlusNormal"/>
        <w:spacing w:before="220"/>
        <w:ind w:firstLine="540"/>
        <w:jc w:val="both"/>
      </w:pPr>
      <w:r>
        <w:t>2. Настоящее решение Совета депутатов вступает в силу и подлежит применению с 01.01.2020.</w:t>
      </w:r>
    </w:p>
    <w:p w:rsidR="00A22062" w:rsidRDefault="00A22062">
      <w:pPr>
        <w:pStyle w:val="ConsPlusNormal"/>
        <w:spacing w:before="220"/>
        <w:ind w:firstLine="540"/>
        <w:jc w:val="both"/>
      </w:pPr>
      <w:r>
        <w:t xml:space="preserve">3. Считать утратившими силу </w:t>
      </w:r>
      <w:hyperlink r:id="rId15" w:history="1">
        <w:r>
          <w:rPr>
            <w:color w:val="0000FF"/>
          </w:rPr>
          <w:t>решение</w:t>
        </w:r>
      </w:hyperlink>
      <w:r>
        <w:t xml:space="preserve"> Совета депутатов Мытищинского муниципального района от 20.12.2012 N 63/20 "О принятии в новой редакции значений коэффициентов, применяемых при расчете арендной платы за землю на территории Мытищинского муниципального района" и приложение к нему.</w:t>
      </w:r>
    </w:p>
    <w:p w:rsidR="00A22062" w:rsidRDefault="00A22062">
      <w:pPr>
        <w:pStyle w:val="ConsPlusNormal"/>
        <w:spacing w:before="220"/>
        <w:ind w:firstLine="540"/>
        <w:jc w:val="both"/>
      </w:pPr>
      <w:r>
        <w:t>4. Настоящее решение официально опубликовать в средствах массовой информации и разместить на интернет-сайте органов местного самоуправления городского округа Мытищи.</w:t>
      </w:r>
    </w:p>
    <w:p w:rsidR="00A22062" w:rsidRDefault="00A22062">
      <w:pPr>
        <w:pStyle w:val="ConsPlusNormal"/>
        <w:spacing w:before="220"/>
        <w:ind w:firstLine="540"/>
        <w:jc w:val="both"/>
      </w:pPr>
      <w:r>
        <w:t>5. Контроль за исполнением данного решения возложить на председателя депутатской комиссии по земельно-имущественным отношениям и экологии Лаптева А.С.</w:t>
      </w:r>
    </w:p>
    <w:p w:rsidR="00A22062" w:rsidRDefault="00A22062">
      <w:pPr>
        <w:pStyle w:val="ConsPlusNormal"/>
        <w:jc w:val="both"/>
      </w:pPr>
    </w:p>
    <w:p w:rsidR="00A22062" w:rsidRDefault="00A22062">
      <w:pPr>
        <w:pStyle w:val="ConsPlusNormal"/>
        <w:jc w:val="right"/>
      </w:pPr>
      <w:r>
        <w:t>Председатель Совета депутатов</w:t>
      </w:r>
    </w:p>
    <w:p w:rsidR="00A22062" w:rsidRDefault="00A22062">
      <w:pPr>
        <w:pStyle w:val="ConsPlusNormal"/>
        <w:jc w:val="right"/>
      </w:pPr>
      <w:r>
        <w:t>А.Н. Гореликов</w:t>
      </w:r>
    </w:p>
    <w:p w:rsidR="00A22062" w:rsidRDefault="00A22062">
      <w:pPr>
        <w:pStyle w:val="ConsPlusNormal"/>
        <w:jc w:val="both"/>
      </w:pPr>
    </w:p>
    <w:p w:rsidR="00A22062" w:rsidRDefault="00A22062">
      <w:pPr>
        <w:pStyle w:val="ConsPlusNormal"/>
        <w:jc w:val="both"/>
      </w:pPr>
    </w:p>
    <w:p w:rsidR="00A22062" w:rsidRDefault="00A22062">
      <w:pPr>
        <w:pStyle w:val="ConsPlusNormal"/>
        <w:jc w:val="both"/>
      </w:pPr>
    </w:p>
    <w:p w:rsidR="00A22062" w:rsidRDefault="00A22062">
      <w:pPr>
        <w:pStyle w:val="ConsPlusNormal"/>
        <w:jc w:val="both"/>
      </w:pPr>
    </w:p>
    <w:p w:rsidR="00A22062" w:rsidRDefault="00A22062">
      <w:pPr>
        <w:pStyle w:val="ConsPlusNormal"/>
        <w:jc w:val="both"/>
      </w:pPr>
    </w:p>
    <w:p w:rsidR="00A22062" w:rsidRDefault="00A22062">
      <w:pPr>
        <w:pStyle w:val="ConsPlusNormal"/>
        <w:jc w:val="right"/>
        <w:outlineLvl w:val="0"/>
      </w:pPr>
      <w:r>
        <w:t>Приложение N 1</w:t>
      </w:r>
    </w:p>
    <w:p w:rsidR="00A22062" w:rsidRDefault="00A22062">
      <w:pPr>
        <w:pStyle w:val="ConsPlusNormal"/>
        <w:jc w:val="right"/>
      </w:pPr>
      <w:r>
        <w:lastRenderedPageBreak/>
        <w:t>к решению Совета депутатов</w:t>
      </w:r>
    </w:p>
    <w:p w:rsidR="00A22062" w:rsidRDefault="00A22062">
      <w:pPr>
        <w:pStyle w:val="ConsPlusNormal"/>
        <w:jc w:val="right"/>
      </w:pPr>
      <w:r>
        <w:t>городского округа Мытищи</w:t>
      </w:r>
    </w:p>
    <w:p w:rsidR="00A22062" w:rsidRDefault="00A22062">
      <w:pPr>
        <w:pStyle w:val="ConsPlusNormal"/>
        <w:jc w:val="right"/>
      </w:pPr>
      <w:r>
        <w:t>Московской области</w:t>
      </w:r>
    </w:p>
    <w:p w:rsidR="00A22062" w:rsidRDefault="00A22062">
      <w:pPr>
        <w:pStyle w:val="ConsPlusNormal"/>
        <w:jc w:val="right"/>
      </w:pPr>
      <w:r>
        <w:t>от 19 декабря 2019 г. N 4/14</w:t>
      </w:r>
    </w:p>
    <w:p w:rsidR="00A22062" w:rsidRDefault="00A22062">
      <w:pPr>
        <w:pStyle w:val="ConsPlusNormal"/>
        <w:jc w:val="both"/>
      </w:pPr>
    </w:p>
    <w:p w:rsidR="00A22062" w:rsidRDefault="00A22062">
      <w:pPr>
        <w:pStyle w:val="ConsPlusTitle"/>
        <w:jc w:val="center"/>
      </w:pPr>
      <w:bookmarkStart w:id="0" w:name="P33"/>
      <w:bookmarkEnd w:id="0"/>
      <w:r>
        <w:t>КОЭФФИЦИЕНТЫ,</w:t>
      </w:r>
    </w:p>
    <w:p w:rsidR="00A22062" w:rsidRDefault="00A22062">
      <w:pPr>
        <w:pStyle w:val="ConsPlusTitle"/>
        <w:jc w:val="center"/>
      </w:pPr>
      <w:r>
        <w:t>УЧИТЫВАЮЩИЕ ВИДЫ РАЗРЕШЕННОГО ИСПОЛЬЗОВАНИЯ</w:t>
      </w:r>
    </w:p>
    <w:p w:rsidR="00A22062" w:rsidRDefault="00A22062">
      <w:pPr>
        <w:pStyle w:val="ConsPlusTitle"/>
        <w:jc w:val="center"/>
      </w:pPr>
      <w:r>
        <w:t>ЗЕМЕЛЬНЫХ УЧАСТКОВ (Пкд)</w:t>
      </w:r>
    </w:p>
    <w:p w:rsidR="00A22062" w:rsidRDefault="00A220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7"/>
        <w:gridCol w:w="1759"/>
      </w:tblGrid>
      <w:tr w:rsidR="00A22062">
        <w:tc>
          <w:tcPr>
            <w:tcW w:w="7257" w:type="dxa"/>
          </w:tcPr>
          <w:p w:rsidR="00A22062" w:rsidRDefault="00A22062">
            <w:pPr>
              <w:pStyle w:val="ConsPlusNormal"/>
              <w:jc w:val="center"/>
            </w:pPr>
            <w:r>
              <w:t>Вид разрешенного использования (ВРИ) земельного участка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  <w:jc w:val="center"/>
            </w:pPr>
            <w:r>
              <w:t>Коэффициент Пкд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объектов банковской деятельности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рекламных конструкций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объектов охранной деятельности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объектов страховой деятельности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гостиницы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мотеля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площадки для кемпинга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ресторана, бара, кафе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объектов общественного питания, обслуживающих учреждения образования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объектов общественного питания, за исключением указанных в строках 8 и 9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объектов платного досуга и отдыха, включая объекты лечебно-оздоровительного и спортивного назначения, за исключением указанных в строке 27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3,0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склада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3,0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терминала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автосервиса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платной автостоянки и парковки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автозаправочной станции (за исключением автозаправочной станции, осуществляющей розничную торговлю газообразным топливом), базы горюче-смазочных материалов, объектов оптовой торговли твердым, жидким и газообразным топливом и смежной продукцией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3,0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объектов строительной, научно-производственной и производственной деятельности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базовой станции сотовой связи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3,0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lastRenderedPageBreak/>
              <w:t>Для размещения объектов бытового обслуживания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жилищного строительства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2,7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комплексного освоения территории в целях жилищного строительства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полигона бытовых отходов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объектов досуга и отдыха детей и подростков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сельскохозяйственного производства, в том числе растениеводства, животноводства, рыболовства, рыбоводства, охоты, сенокошения, выпаса скота, ведения крестьянского (фермерского) хозяйства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объектов религиозной деятельности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объектов мобилизационного назначения, включая склады для хранения всех видов мобилизационных запасов (резервов)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объектов торговли, за исключением киосков, палаток, торговых павильонов, рынков и ярмарок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рынка продовольственного, вещевого, садового, стройматериалов, ярмарки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3,0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рынка автомобильного и запасных частей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киоска, палатки, торгового павильона по продаже продовольственных товаров, включая подакцизные, или по продаже товаров смешанного ассортимента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киоска, палатки горсправки, гортранса, периодической печати, мороженого, прохладительных (безалкогольных) напитков, продовольственных товаров, за исключением подакцизных, быстрого питания, театральная касса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магазина "Ветеран"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аптеки, аптечных пунктов, аптечных киосков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иных объектов некоммерческого назначения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257" w:type="dxa"/>
          </w:tcPr>
          <w:p w:rsidR="00A22062" w:rsidRDefault="00A22062">
            <w:pPr>
              <w:pStyle w:val="ConsPlusNormal"/>
            </w:pPr>
            <w:r>
              <w:t>Для размещения иных объектов коммерческого назначения</w:t>
            </w:r>
          </w:p>
        </w:tc>
        <w:tc>
          <w:tcPr>
            <w:tcW w:w="1759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</w:tbl>
    <w:p w:rsidR="00A22062" w:rsidRDefault="00A22062">
      <w:pPr>
        <w:pStyle w:val="ConsPlusNormal"/>
        <w:jc w:val="both"/>
      </w:pPr>
    </w:p>
    <w:p w:rsidR="00A22062" w:rsidRDefault="00A22062">
      <w:pPr>
        <w:pStyle w:val="ConsPlusNormal"/>
        <w:jc w:val="both"/>
      </w:pPr>
    </w:p>
    <w:p w:rsidR="00A22062" w:rsidRDefault="00A22062">
      <w:pPr>
        <w:pStyle w:val="ConsPlusNormal"/>
        <w:jc w:val="both"/>
      </w:pPr>
    </w:p>
    <w:p w:rsidR="00A22062" w:rsidRDefault="00A22062">
      <w:pPr>
        <w:pStyle w:val="ConsPlusNormal"/>
        <w:jc w:val="both"/>
      </w:pPr>
    </w:p>
    <w:p w:rsidR="00A22062" w:rsidRDefault="00A22062">
      <w:pPr>
        <w:pStyle w:val="ConsPlusNormal"/>
        <w:jc w:val="both"/>
      </w:pPr>
    </w:p>
    <w:p w:rsidR="00A22062" w:rsidRDefault="00A22062">
      <w:pPr>
        <w:pStyle w:val="ConsPlusNormal"/>
        <w:jc w:val="right"/>
        <w:outlineLvl w:val="0"/>
      </w:pPr>
      <w:r>
        <w:t>Приложение N 2</w:t>
      </w:r>
    </w:p>
    <w:p w:rsidR="00A22062" w:rsidRDefault="00A22062">
      <w:pPr>
        <w:pStyle w:val="ConsPlusNormal"/>
        <w:jc w:val="right"/>
      </w:pPr>
      <w:r>
        <w:t>к решению Совета депутатов</w:t>
      </w:r>
    </w:p>
    <w:p w:rsidR="00A22062" w:rsidRDefault="00A22062">
      <w:pPr>
        <w:pStyle w:val="ConsPlusNormal"/>
        <w:jc w:val="right"/>
      </w:pPr>
      <w:r>
        <w:t>городского округа Мытищи</w:t>
      </w:r>
    </w:p>
    <w:p w:rsidR="00A22062" w:rsidRDefault="00A22062">
      <w:pPr>
        <w:pStyle w:val="ConsPlusNormal"/>
        <w:jc w:val="right"/>
      </w:pPr>
      <w:r>
        <w:t>Московской области</w:t>
      </w:r>
    </w:p>
    <w:p w:rsidR="00A22062" w:rsidRDefault="00A22062">
      <w:pPr>
        <w:pStyle w:val="ConsPlusNormal"/>
        <w:jc w:val="right"/>
      </w:pPr>
      <w:r>
        <w:t>от 19 декабря 2019 г. N 4/14</w:t>
      </w:r>
    </w:p>
    <w:p w:rsidR="00A22062" w:rsidRDefault="00A22062">
      <w:pPr>
        <w:pStyle w:val="ConsPlusNormal"/>
        <w:jc w:val="both"/>
      </w:pPr>
    </w:p>
    <w:p w:rsidR="00A22062" w:rsidRDefault="00A22062">
      <w:pPr>
        <w:pStyle w:val="ConsPlusTitle"/>
        <w:jc w:val="center"/>
      </w:pPr>
      <w:bookmarkStart w:id="1" w:name="P120"/>
      <w:bookmarkEnd w:id="1"/>
      <w:r>
        <w:t>КОЭФФИЦИЕНТЫ,</w:t>
      </w:r>
    </w:p>
    <w:p w:rsidR="00A22062" w:rsidRDefault="00A22062">
      <w:pPr>
        <w:pStyle w:val="ConsPlusTitle"/>
        <w:jc w:val="center"/>
      </w:pPr>
      <w:r>
        <w:t>УЧИТЫВАЮЩИЕ МЕСТОПОЛОЖЕНИЕ ЗЕМЕЛЬНЫХ УЧАСТКОВ НА ТЕРРИТОРИИ</w:t>
      </w:r>
    </w:p>
    <w:p w:rsidR="00A22062" w:rsidRDefault="00A22062">
      <w:pPr>
        <w:pStyle w:val="ConsPlusTitle"/>
        <w:jc w:val="center"/>
      </w:pPr>
      <w:r>
        <w:lastRenderedPageBreak/>
        <w:t>ГОРОДСКОГО ОКРУГА МЫТИЩИ МОСКОВСКОЙ ОБЛАСТИ (Км)</w:t>
      </w:r>
    </w:p>
    <w:p w:rsidR="00A22062" w:rsidRDefault="00A220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422"/>
        <w:gridCol w:w="680"/>
      </w:tblGrid>
      <w:tr w:rsidR="00A22062">
        <w:tc>
          <w:tcPr>
            <w:tcW w:w="737" w:type="dxa"/>
          </w:tcPr>
          <w:p w:rsidR="00A22062" w:rsidRDefault="00A220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  <w:jc w:val="center"/>
            </w:pPr>
            <w:r>
              <w:t>Кадастровый квартал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  <w:jc w:val="center"/>
            </w:pPr>
            <w:r>
              <w:t>Км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50:00:0000000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50:12:0000000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50:12:0010101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50:12:0010102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50:12:0010103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50:12:0010104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50:12:0010105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50:12:0010106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50:12:0010107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50:12:0010108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50:12:0010109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50:12:0010110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50:12:0010111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50:12:0010112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50:12:0010113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50:12:0010115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50:12:0010116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50:12:0010202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50:12:0010203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50:12:0010204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50:12:0010205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50:12:0010206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50:12:0010207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50:12:0010208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50:12:0010209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50:12:0010301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50:12:0010302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50:12:0010303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50:12:0010304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50:12:0010305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50:12:0010306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50:12:0010401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50:12:0010402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5,0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50:12:0010403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50:12:0010404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50:12:0010405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50:12:0010406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50:12:0010407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50:12:0010408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50:12:0020101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50:12:0020102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50:12:0020103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50:12:0020105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50:12:0020106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50:12:0020201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50:12:0020202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50:12:0020203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50:12:0020204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50:12:0020205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50:12:0020206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50:12:0020207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50:12:0020208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50:12:0020209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50:12:0020301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50:12:0020302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50:12:0020303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50:12:0020304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50:12:0020305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59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50:12:0020306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50:12:0020307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50:12:0020308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50:12:0020309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50:12:0020310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50:12:0030101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50:12:0030102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50:12:0030103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50:12:0030104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50:12:0030105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3,8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50:12:0030106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50:12:0030107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50:12:0030108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50:12:0030109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50:12:0030110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50:12:0030111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50:12:0030112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50:12:0030113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80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81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82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83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84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85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86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87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88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89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90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91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92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3,8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93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50:12:0030217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94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50:12:0030218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95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50:12:0030219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96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50:12:0030220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97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50:12:0030221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98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50:12:0030222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99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50:12:0030223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100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101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102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103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104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105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106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107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108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109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110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111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112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113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114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115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50:12:0030317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116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50:12:0030318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117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50:12:0030319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118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50:12:0030320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119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50:12:0030321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120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121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122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123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124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125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8,0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126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127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128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129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130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131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132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133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134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135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136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50:12:0030417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137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50:12:0030418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138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50:12:0030419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139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50:12:0030420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140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50:12:0030421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141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50:12:0030422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142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50:12:0030423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143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50:12:0030424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144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50:12:0030425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145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50:12:0030426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146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50:12:0030427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147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50:12:0030428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148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50:12:0030429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149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50:12:0030430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150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50:12:0030431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151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50:12:0030432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152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50:12:0030501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153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50:12:0030502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154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50:12:0030503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155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50:12:0030504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156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50:12:0030505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157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50:12:0030506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158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50:12:0030507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10,0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159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50:12:0030508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160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50:12:0030509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161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50:12:0030511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162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50:12:0030512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163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50:12:0030513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164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50:12:0030514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165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166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167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168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169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170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171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172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173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174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175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176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177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178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179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50:12:0040117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180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50:12:0040119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181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50:12:0040120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182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50:12:0040122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183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50:12:0040123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184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50:12:0040201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185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50:12:0040202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186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50:12:0050101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187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50:12:0050102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188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189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190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191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192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193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194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195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196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197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198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199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200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201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202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203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204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50:12:0050217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205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50:12:0050218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206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50:12:0050219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207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50:12:0050301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208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50:12:0050302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209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50:12:0050303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210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50:12:0050304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8,0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211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50:12:0050305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212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50:12:0050306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213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50:12:0050307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214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50:12:0050308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215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50:12:0050309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216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50:12:0050310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10,0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217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50:12:0050311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218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50:12:0050312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219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50:12:0050313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220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50:12:0050314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221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50:12:0050315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222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223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224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225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226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227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228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229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230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231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232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233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234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235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236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5,0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237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50:12:0060117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238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50:12:0060118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239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50:12:0060119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240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50:12:0060121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241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50:12:0060201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242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50:12:0060202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243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50:12:0060203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3,5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244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50:12:0060204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245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50:12:0060205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246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50:12:0060206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247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50:12:0060207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248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50:12:0060208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249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50:12:0060209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250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50:12:0060210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251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50:12:0060211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252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50:12:0060212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253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50:12:0060213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254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255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256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257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258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259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260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261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262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263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264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265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266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267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268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269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270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50:12:0070117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271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50:12:0070118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272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50:12:0070119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273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50:12:0070120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274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50:12:0070121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275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50:12:0070122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276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50:12:0070123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277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50:12:0070124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278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50:12:0070125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279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50:12:0070126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280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50:12:0070127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281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50:12:0070128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282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283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284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285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286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287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288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289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290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291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292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293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294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295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296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297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298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50:12:0070217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299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50:12:0070218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300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50:12:0070219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301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50:12:0070220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302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50:12:0070221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303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50:12:0070222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304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50:12:0070223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305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50:12:0070224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306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50:12:0070225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307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50:12:0070226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308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50:12:0070227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309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50:12:0070228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310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50:12:0070229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311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50:12:0070230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312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313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314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315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316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317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3,8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318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319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320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321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322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323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324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325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326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327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328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50:12:0070317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329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50:12:0070318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330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50:12:0070319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331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50:12:0070320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332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50:12:0070322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333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50:12:0070323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334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50:12:0070403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335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336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337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338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339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340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341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342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343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344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345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346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347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3,0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348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349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350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351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50:12:0080117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352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50:12:0080118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353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50:12:0080120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354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50:12:0080121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355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50:12:0080123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356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50:12:0080124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10,0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357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50:12:0080125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358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50:12:0080201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359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50:12:0080202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360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50:12:0080203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361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50:12:0080204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362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50:12:0080205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10,0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363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50:12:0080301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364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50:12:0080302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365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50:12:0080303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366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50:12:0080304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367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50:12:0080305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368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50:12:0080306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369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50:12:0080307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370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50:12:0080308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371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50:12:0080309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372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50:12:0080310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373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50:12:0080311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374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50:12:0080312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375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50:12:0080401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376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50:12:0080402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377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50:12:0080403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378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50:12:0080404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379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50:12:0080405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380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50:12:0080406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381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50:12:0080407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382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50:12:0080408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383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50:12:0080409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384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50:12:0080410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385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50:12:0080411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386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50:12:0080412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387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50:12:0080413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388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50:12:0080414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389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50:12:0080415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5,0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390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50:12:0080416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391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50:12:0080501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392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50:12:0080502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393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50:12:0080503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394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50:12:0080504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395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50:12:0080505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396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50:12:0080506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397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50:12:0080507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398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50:12:0080508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399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50:12:0080509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400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50:12:0080510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401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50:12:0080511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402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50:12:0080512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403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50:12:0080514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404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50:12:0080515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405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50:12:0080516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406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50:12:0080517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407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50:12:0090101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408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50:12:0090102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409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50:12:0090103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410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50:12:0090104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411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50:12:0090105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412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50:12:0090106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413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414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415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416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417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418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419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420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421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422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423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424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425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426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427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428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50:12:0090217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429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50:12:0090218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430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50:12:0090219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3,8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431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50:12:0090220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432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50:12:0090221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433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50:12:0090222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434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50:12:0090223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435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50:12:0090224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436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50:12:0090225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437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50:12:0090226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438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50:12:0090227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439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50:12:0090228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440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50:12:0090229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441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50:12:0090230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442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50:12:0090231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443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50:12:0090232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444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50:12:0090233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445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50:12:0090234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446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447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448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449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450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451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452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453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454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455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456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457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458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459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460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461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462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50:12:0100117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463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50:12:0100118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464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50:12:0100119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465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50:12:0100120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466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50:12:0100121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467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50:12:0100122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468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50:12:0100123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469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50:12:0100124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470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50:12:0100125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471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50:12:0100126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472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50:12:0100127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473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50:12:0100128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474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50:12:0100129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475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50:12:0100130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476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50:12:0100131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477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50:12:0100132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478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50:12:0100133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479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50:12:0100134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480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50:12:0100135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481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50:12:0100136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482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483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484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485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486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487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488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489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490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491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492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493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494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495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496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497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498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50:12:0100217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499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50:12:0100218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500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50:12:0100219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501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50:12:0100220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502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50:12:0100221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503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50:12:0100222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504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50:12:0100223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505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50:12:0100224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506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50:12:0100301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507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50:12:0100302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508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50:12:0100303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509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50:12:0100304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510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50:12:0100305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511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50:12:0100306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512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50:12:0100307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513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50:12:0100308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514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50:12:0100309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515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50:12:0100310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516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50:12:0100311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517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50:12:0100312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518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50:12:0100313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519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50:12:0100314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520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50:12:0100401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521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50:12:0100402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522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50:12:0100403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523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50:12:0100404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524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50:12:0100405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525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50:12:0100406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526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50:12:0100407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527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50:12:0100408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528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50:12:0100409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529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50:12:0100410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530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50:12:0100411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531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50:12:0100412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532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50:12:0100501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533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50:12:0100502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534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50:12:0100503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535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50:12:0100504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536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50:12:0100505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537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50:12:0100506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538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50:12:0100507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539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50:12:0100508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540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50:12:0100509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541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50:12:0100510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542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50:12:0100511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543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50:12:0100601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544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50:12:0100602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545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50:12:0100603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546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50:12:0100604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547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50:12:0100605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548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50:12:0100606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549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50:12:0100701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550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50:12:0100702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551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50:12:0100703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552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50:12:0100704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553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50:12:0100705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554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50:12:0100706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555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50:12:0100707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556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50:12:0100801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557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50:12:0100802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558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50:12:0100803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559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50:12:0100804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560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50:12:0100805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561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50:12:0100806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562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50:12:0100807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563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50:12:0100901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564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50:12:0100902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565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50:12:0100903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566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50:12:0100904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567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50:12:0100905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568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50:12:0100906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569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50:12:0100907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570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50:12:0101001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571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50:12:0101002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572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50:12:0101003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573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50:12:0101004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574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50:12:0101005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575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50:12:0101006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576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50:12:0101101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577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50:12:0101102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578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50:12:0101103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579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50:12:0101104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580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50:12:0101105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581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50:12:0101201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582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50:12:0101202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583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50:12:0101203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584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50:12:0101204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585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50:12:0101205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586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50:12:0101206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587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50:12:0101301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588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50:12:0101302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589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50:12:0101303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590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50:12:0101304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591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50:12:0101305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592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593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594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595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596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597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598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599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600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601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602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603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604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605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606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607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608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50:12:0101417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609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50:12:0101418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1,9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610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50:12:0101419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611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50:12:0101420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612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50:12:0101421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613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50:12:0101422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614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50:12:0101423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615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50:12:0101424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616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50:12:0101425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617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50:12:0101426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618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619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620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621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622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623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624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625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626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627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628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629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630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631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632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633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634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50:12:0101517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635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50:12:0101518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636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50:12:0101519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637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50:12:0101601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638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50:12:0101602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639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50:12:0101603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640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50:12:0101604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641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50:12:0101701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642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50:12:0101702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643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50:12:0101703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644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50:12:0101704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645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50:12:0101705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646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50:12:0101706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647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50:12:0101707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648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50:12:0101708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649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50:12:0101801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650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50:12:0101802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651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50:12:0101803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652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50:12:0101804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653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50:12:0101805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654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50:12:0101806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655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50:12:0101901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656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50:12:0101902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657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50:12:0101903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658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50:12:0101904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659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50:12:0101905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660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50:12:0102001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661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50:12:0102002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662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50:12:0102003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663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50:12:0102004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664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50:12:0102005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665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50:12:0102006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666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50:12:0102101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667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50:12:0102102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668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50:12:0102103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669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50:12:0102104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670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50:12:0102105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671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50:12:0102106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672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50:12:0102107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673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50:12:0102108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674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50:12:0102109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675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50:12:0102110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676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50:12:0102111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677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50:12:0102112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678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50:12:0102113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679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50:12:0102114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680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50:12:0102115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681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50:12:0102116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682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50:12:0102117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683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50:12:0102201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684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50:12:0102301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3,8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685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50:12:0102302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686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50:12:0102303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687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50:12:0102304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688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50:12:0102305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8,0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689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50:12:0102306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690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50:12:0102307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2,1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691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50:12:0102308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692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50:12:0102309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693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50:12:0102310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694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50:12:0102401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1,5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695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50:12:0102402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696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50:12:0102403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697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50:12:0102404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698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50:12:0102405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699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50:12:0110102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700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50:12:0120101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701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50:12:0120102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702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50:12:0120103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703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50:12:0120104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704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50:12:0120105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705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50:12:0120106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706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50:12:0120107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707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50:12:0120108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708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50:12:0120109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709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50:12:0120110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710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50:12:0120201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711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50:12:0120202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1,3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712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50:12:0120203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1,1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713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50:12:0120204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714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50:12:0120205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715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50:12:0120206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1,6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716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50:12:0120207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717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50:12:0120208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1,7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718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50:12:0120209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lastRenderedPageBreak/>
              <w:t>719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50:12:0120210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720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50:12:0120211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1,4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721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50:12:0120212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722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50:12:0120213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723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50:12:0120214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1,8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724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50:4:0180510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1,0</w:t>
            </w:r>
          </w:p>
        </w:tc>
      </w:tr>
      <w:tr w:rsidR="00A22062">
        <w:tc>
          <w:tcPr>
            <w:tcW w:w="737" w:type="dxa"/>
          </w:tcPr>
          <w:p w:rsidR="00A22062" w:rsidRDefault="00A22062">
            <w:pPr>
              <w:pStyle w:val="ConsPlusNormal"/>
            </w:pPr>
            <w:r>
              <w:t>725</w:t>
            </w:r>
          </w:p>
        </w:tc>
        <w:tc>
          <w:tcPr>
            <w:tcW w:w="4422" w:type="dxa"/>
          </w:tcPr>
          <w:p w:rsidR="00A22062" w:rsidRDefault="00A22062">
            <w:pPr>
              <w:pStyle w:val="ConsPlusNormal"/>
            </w:pPr>
            <w:r>
              <w:t>50:42:0010104</w:t>
            </w:r>
          </w:p>
        </w:tc>
        <w:tc>
          <w:tcPr>
            <w:tcW w:w="680" w:type="dxa"/>
          </w:tcPr>
          <w:p w:rsidR="00A22062" w:rsidRDefault="00A22062">
            <w:pPr>
              <w:pStyle w:val="ConsPlusNormal"/>
            </w:pPr>
            <w:r>
              <w:t>1,2</w:t>
            </w:r>
          </w:p>
        </w:tc>
      </w:tr>
    </w:tbl>
    <w:p w:rsidR="00A22062" w:rsidRDefault="00A22062">
      <w:pPr>
        <w:pStyle w:val="ConsPlusNormal"/>
        <w:jc w:val="both"/>
      </w:pPr>
    </w:p>
    <w:p w:rsidR="00A22062" w:rsidRDefault="00A22062">
      <w:pPr>
        <w:pStyle w:val="ConsPlusNormal"/>
        <w:ind w:firstLine="540"/>
        <w:jc w:val="both"/>
      </w:pPr>
      <w:r>
        <w:t>Если у земельного участка отсутствует кадастровый номер, то для расчета арендной платы применяется Км = 1.</w:t>
      </w:r>
    </w:p>
    <w:p w:rsidR="00A22062" w:rsidRDefault="00A22062">
      <w:pPr>
        <w:pStyle w:val="ConsPlusNormal"/>
        <w:jc w:val="both"/>
      </w:pPr>
    </w:p>
    <w:p w:rsidR="00A22062" w:rsidRDefault="00A22062">
      <w:pPr>
        <w:pStyle w:val="ConsPlusNormal"/>
        <w:jc w:val="both"/>
      </w:pPr>
    </w:p>
    <w:p w:rsidR="00A22062" w:rsidRDefault="00A22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191A" w:rsidRDefault="00F1191A"/>
    <w:sectPr w:rsidR="00F1191A" w:rsidSect="0001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2062"/>
    <w:rsid w:val="00207968"/>
    <w:rsid w:val="00A22062"/>
    <w:rsid w:val="00A66426"/>
    <w:rsid w:val="00EB6D6D"/>
    <w:rsid w:val="00F1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2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2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2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2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2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2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20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3E352336C596D42E694423FD2228D53D48D4150242F754733FC1431FC64F00ECE9D8D4618ADD1594825530AE501DE2F635EAF495A25933qCk7J" TargetMode="External"/><Relationship Id="rId13" Type="http://schemas.openxmlformats.org/officeDocument/2006/relationships/hyperlink" Target="consultantplus://offline/ref=0F3E352336C596D42E694423FD2228D53D48D4150242F754733FC1431FC64F00ECE9D8D4618AD91497825530AE501DE2F635EAF495A25933qCk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3E352336C596D42E694423FD2228D53D48D4150242F754733FC1431FC64F00ECE9D8D4618ADC1C9B825530AE501DE2F635EAF495A25933qCk7J" TargetMode="External"/><Relationship Id="rId12" Type="http://schemas.openxmlformats.org/officeDocument/2006/relationships/hyperlink" Target="consultantplus://offline/ref=0F3E352336C596D42E694423FD2228D53D48D4150242F754733FC1431FC64F00ECE9D8D4618AD81D96825530AE501DE2F635EAF495A25933qCk7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3E352336C596D42E694423FD2228D53D48D4150242F754733FC1431FC64F00ECE9D8D4618ADC1D9A825530AE501DE2F635EAF495A25933qCk7J" TargetMode="External"/><Relationship Id="rId11" Type="http://schemas.openxmlformats.org/officeDocument/2006/relationships/hyperlink" Target="consultantplus://offline/ref=0F3E352336C596D42E694423FD2228D53D48D4150242F754733FC1431FC64F00ECE9D8D4618ADD1090825530AE501DE2F635EAF495A25933qCk7J" TargetMode="External"/><Relationship Id="rId5" Type="http://schemas.openxmlformats.org/officeDocument/2006/relationships/hyperlink" Target="consultantplus://offline/ref=0F3E352336C596D42E694423FD2228D53C43D6130343F754733FC1431FC64F00ECE9D8D4618BDC1593825530AE501DE2F635EAF495A25933qCk7J" TargetMode="External"/><Relationship Id="rId15" Type="http://schemas.openxmlformats.org/officeDocument/2006/relationships/hyperlink" Target="consultantplus://offline/ref=0F3E352336C596D42E694423FD2228D53E47D6120841F754733FC1431FC64F00FEE980D8618FC01590970361E8q0k4J" TargetMode="External"/><Relationship Id="rId10" Type="http://schemas.openxmlformats.org/officeDocument/2006/relationships/hyperlink" Target="consultantplus://offline/ref=0F3E352336C596D42E694423FD2228D53D48D4150242F754733FC1431FC64F00ECE9D8D4618ADD1196825530AE501DE2F635EAF495A25933qCk7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F3E352336C596D42E694423FD2228D53D48D4150242F754733FC1431FC64F00ECE9D8D4618ADD1691825530AE501DE2F635EAF495A25933qCk7J" TargetMode="External"/><Relationship Id="rId14" Type="http://schemas.openxmlformats.org/officeDocument/2006/relationships/hyperlink" Target="consultantplus://offline/ref=0F3E352336C596D42E694423FD2228D53C43D6130343F754733FC1431FC64F00FEE980D8618FC01590970361E8q0k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3582</Words>
  <Characters>20420</Characters>
  <Application>Microsoft Office Word</Application>
  <DocSecurity>0</DocSecurity>
  <Lines>170</Lines>
  <Paragraphs>47</Paragraphs>
  <ScaleCrop>false</ScaleCrop>
  <Company>Ya Blondinko Edition</Company>
  <LinksUpToDate>false</LinksUpToDate>
  <CharactersWithSpaces>23955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OGrishanova</dc:creator>
  <cp:lastModifiedBy>OGrishanova</cp:lastModifiedBy>
  <cp:revision>1</cp:revision>
  <dcterms:created xsi:type="dcterms:W3CDTF">2021-02-05T09:36:00Z</dcterms:created>
  <dcterms:modified xsi:type="dcterms:W3CDTF">2021-02-05T09:37:00Z</dcterms:modified>
</cp:coreProperties>
</file>